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195" w:rsidRDefault="00C83195">
      <w:pPr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  <w:t>ANEXO 14</w:t>
      </w:r>
    </w:p>
    <w:p w:rsidR="00007F8C" w:rsidRDefault="00C83195">
      <w:pPr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  <w:t>MODELO OFERTA TÉCNICA</w:t>
      </w:r>
    </w:p>
    <w:p w:rsidR="00C83195" w:rsidRDefault="00C83195">
      <w:pPr>
        <w:rPr>
          <w:rFonts w:ascii="Arial" w:hAnsi="Arial" w:cs="Arial"/>
          <w:b/>
          <w:sz w:val="40"/>
        </w:rPr>
      </w:pPr>
    </w:p>
    <w:p w:rsidR="00C83195" w:rsidRPr="00C83195" w:rsidRDefault="00C83195">
      <w:pPr>
        <w:rPr>
          <w:rFonts w:ascii="Arial" w:hAnsi="Arial" w:cs="Arial"/>
        </w:rPr>
      </w:pPr>
      <w:r>
        <w:rPr>
          <w:rFonts w:ascii="Arial" w:hAnsi="Arial" w:cs="Arial"/>
        </w:rPr>
        <w:t>Tal y co</w:t>
      </w:r>
      <w:bookmarkStart w:id="0" w:name="_GoBack"/>
      <w:bookmarkEnd w:id="0"/>
      <w:r>
        <w:rPr>
          <w:rFonts w:ascii="Arial" w:hAnsi="Arial" w:cs="Arial"/>
        </w:rPr>
        <w:t xml:space="preserve">mo se estable en los </w:t>
      </w:r>
      <w:proofErr w:type="spellStart"/>
      <w:r>
        <w:rPr>
          <w:rFonts w:ascii="Arial" w:hAnsi="Arial" w:cs="Arial"/>
        </w:rPr>
        <w:t>pliegos</w:t>
      </w:r>
      <w:proofErr w:type="spellEnd"/>
    </w:p>
    <w:sectPr w:rsidR="00C83195" w:rsidRPr="00C83195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195" w:rsidRDefault="00C83195" w:rsidP="00C83195">
      <w:pPr>
        <w:spacing w:after="0" w:line="240" w:lineRule="auto"/>
      </w:pPr>
      <w:r>
        <w:separator/>
      </w:r>
    </w:p>
  </w:endnote>
  <w:endnote w:type="continuationSeparator" w:id="0">
    <w:p w:rsidR="00C83195" w:rsidRDefault="00C83195" w:rsidP="00C83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195" w:rsidRDefault="00C83195" w:rsidP="00C83195">
    <w:pPr>
      <w:pStyle w:val="Capalera"/>
    </w:pPr>
  </w:p>
  <w:p w:rsidR="00C83195" w:rsidRDefault="00C83195" w:rsidP="00C83195"/>
  <w:p w:rsidR="00C83195" w:rsidRDefault="00C83195" w:rsidP="00C83195">
    <w:pPr>
      <w:pStyle w:val="Peu"/>
    </w:pPr>
  </w:p>
  <w:p w:rsidR="00C83195" w:rsidRDefault="00C83195" w:rsidP="00C83195"/>
  <w:p w:rsidR="00C83195" w:rsidRDefault="00C83195" w:rsidP="00C83195">
    <w:pPr>
      <w:pStyle w:val="Peu"/>
      <w:ind w:left="-284"/>
    </w:pPr>
    <w:r>
      <w:rPr>
        <w:noProof/>
      </w:rPr>
      <w:drawing>
        <wp:inline distT="0" distB="0" distL="0" distR="0" wp14:anchorId="1B81C822" wp14:editId="5CE77553">
          <wp:extent cx="1371600" cy="361950"/>
          <wp:effectExtent l="0" t="0" r="0" b="0"/>
          <wp:docPr id="34" name="Imatge 34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368CDB1A" wp14:editId="54BE4824">
          <wp:extent cx="1562100" cy="381000"/>
          <wp:effectExtent l="0" t="0" r="0" b="0"/>
          <wp:docPr id="35" name="Imatge 35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22E262CC" wp14:editId="61F4FE27">
          <wp:extent cx="1314450" cy="400050"/>
          <wp:effectExtent l="0" t="0" r="0" b="0"/>
          <wp:docPr id="36" name="Imatge 36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0EC71A67" wp14:editId="074C9B0B">
          <wp:extent cx="1333500" cy="352425"/>
          <wp:effectExtent l="0" t="0" r="0" b="9525"/>
          <wp:docPr id="37" name="Imatge 37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3195" w:rsidRPr="001D105A" w:rsidRDefault="00C83195" w:rsidP="00C83195">
    <w:pPr>
      <w:pStyle w:val="Peu"/>
      <w:rPr>
        <w:rFonts w:ascii="Calibri Light" w:hAnsi="Calibri Light"/>
        <w:sz w:val="16"/>
      </w:rPr>
    </w:pPr>
    <w:r w:rsidRPr="00972532">
      <w:rPr>
        <w:noProof/>
      </w:rPr>
      <w:drawing>
        <wp:anchor distT="0" distB="0" distL="114300" distR="114300" simplePos="0" relativeHeight="251659264" behindDoc="0" locked="0" layoutInCell="1" allowOverlap="1" wp14:anchorId="20E49C43" wp14:editId="7D4B70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83195" w:rsidRDefault="00C83195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195" w:rsidRDefault="00C83195" w:rsidP="00C83195">
      <w:pPr>
        <w:spacing w:after="0" w:line="240" w:lineRule="auto"/>
      </w:pPr>
      <w:r>
        <w:separator/>
      </w:r>
    </w:p>
  </w:footnote>
  <w:footnote w:type="continuationSeparator" w:id="0">
    <w:p w:rsidR="00C83195" w:rsidRDefault="00C83195" w:rsidP="00C831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195"/>
    <w:rsid w:val="000C2F82"/>
    <w:rsid w:val="003D742E"/>
    <w:rsid w:val="008D1A38"/>
    <w:rsid w:val="00C8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18DF7"/>
  <w15:chartTrackingRefBased/>
  <w15:docId w15:val="{B3356B35-6454-46A4-8231-67894C4DB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Expedient">
    <w:name w:val="Expedient"/>
    <w:basedOn w:val="Normal"/>
    <w:link w:val="ExpedientCar"/>
    <w:qFormat/>
    <w:rsid w:val="003D742E"/>
    <w:pPr>
      <w:autoSpaceDE w:val="0"/>
      <w:autoSpaceDN w:val="0"/>
      <w:adjustRightInd w:val="0"/>
      <w:spacing w:after="0" w:line="240" w:lineRule="auto"/>
      <w:jc w:val="both"/>
    </w:pPr>
    <w:rPr>
      <w:rFonts w:eastAsia="Times New Roman" w:cstheme="minorHAnsi"/>
      <w:lang w:eastAsia="es-ES"/>
    </w:rPr>
  </w:style>
  <w:style w:type="character" w:customStyle="1" w:styleId="ExpedientCar">
    <w:name w:val="Expedient Car"/>
    <w:basedOn w:val="Tipusdelletraperdefectedelpargraf"/>
    <w:link w:val="Expedient"/>
    <w:rsid w:val="003D742E"/>
    <w:rPr>
      <w:rFonts w:eastAsia="Times New Roman" w:cstheme="minorHAnsi"/>
      <w:lang w:eastAsia="es-ES"/>
    </w:rPr>
  </w:style>
  <w:style w:type="paragraph" w:styleId="Capalera">
    <w:name w:val="header"/>
    <w:basedOn w:val="Normal"/>
    <w:link w:val="CapaleraCar"/>
    <w:uiPriority w:val="99"/>
    <w:unhideWhenUsed/>
    <w:rsid w:val="00C83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3195"/>
  </w:style>
  <w:style w:type="paragraph" w:styleId="Peu">
    <w:name w:val="footer"/>
    <w:basedOn w:val="Normal"/>
    <w:link w:val="PeuCar"/>
    <w:uiPriority w:val="99"/>
    <w:unhideWhenUsed/>
    <w:rsid w:val="00C83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3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Rodriguez, David</dc:creator>
  <cp:keywords/>
  <dc:description/>
  <cp:lastModifiedBy>Gomez Rodriguez, David</cp:lastModifiedBy>
  <cp:revision>1</cp:revision>
  <dcterms:created xsi:type="dcterms:W3CDTF">2025-07-23T09:24:00Z</dcterms:created>
  <dcterms:modified xsi:type="dcterms:W3CDTF">2025-07-23T09:26:00Z</dcterms:modified>
</cp:coreProperties>
</file>